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A424" w14:textId="1D997CB4" w:rsidR="00CC02A1" w:rsidRDefault="00BE4883" w:rsidP="00BE4883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B4B69C6" w14:textId="540CE871" w:rsidR="00CC02A1" w:rsidRPr="00BE4883" w:rsidRDefault="00BE4883" w:rsidP="00BE4883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中醫正骨治療研究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7725C4EA" w14:textId="5C7E9158" w:rsidR="00CC02A1" w:rsidRDefault="00BE4883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7F004C1A" w14:textId="77777777" w:rsidR="00CC02A1" w:rsidRDefault="00BE4883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澳台港中醫師聯合促進會中醫正骨治療研究專業委員會第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49746E77" w14:textId="77777777" w:rsidR="00CC02A1" w:rsidRDefault="00BE4883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8EBBDBC" w14:textId="02A150A3" w:rsidR="00CC02A1" w:rsidRPr="00BE4883" w:rsidRDefault="00BE4883" w:rsidP="00BE4883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及加入中醫正骨治療研究專業委員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中醫正骨治療研究專業委員會之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</w:t>
      </w:r>
    </w:p>
    <w:p w14:paraId="3D7AEF07" w14:textId="72144F83" w:rsidR="00CC02A1" w:rsidRDefault="00BE4883" w:rsidP="00BE4883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3030AC32" w14:textId="77777777" w:rsidR="00CC02A1" w:rsidRDefault="00CC02A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564ACD09" w14:textId="77777777" w:rsidR="00CC02A1" w:rsidRDefault="00BE4883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EA8A811" w14:textId="77777777" w:rsidR="00CC02A1" w:rsidRDefault="00BE4883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中醫正骨治療研究專業委員會</w:t>
      </w:r>
    </w:p>
    <w:p w14:paraId="5EE98D45" w14:textId="01FE1B64" w:rsidR="00CC02A1" w:rsidRPr="00BE4883" w:rsidRDefault="00BE4883" w:rsidP="00BE4883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CC02A1" w:rsidRPr="00BE4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E4883"/>
    <w:rsid w:val="00BF65E9"/>
    <w:rsid w:val="00C21409"/>
    <w:rsid w:val="00CC02A1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427DF"/>
  <w15:docId w15:val="{89C5587A-DB5F-44BE-B07E-0E19FD08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