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(馬來西亞地區中西醫結合針灸研究)專業委員會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05" w:firstLineChars="50"/>
        <w:jc w:val="center"/>
        <w:textAlignment w:val="auto"/>
        <w:rPr>
          <w:rFonts w:hint="default" w:ascii="SimSun" w:hAnsi="SimSun" w:eastAsia="新細明體" w:cs="SimSun"/>
          <w:b/>
          <w:bCs/>
          <w:kern w:val="0"/>
          <w:sz w:val="21"/>
          <w:szCs w:val="21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21"/>
          <w:szCs w:val="21"/>
          <w:lang w:val="en-US" w:eastAsia="zh-TW"/>
        </w:rPr>
        <w:t>(中國•澳門政府核准為非牟利專業醫生團體) ---(公告表格第:172號表格)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黨  派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馬來西亞地區中西醫結合針灸研究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委員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(馬來西亞地區中西醫結合</w:t>
            </w:r>
            <w:r>
              <w:rPr>
                <w:rFonts w:hint="eastAsia" w:ascii="SimSun" w:hAnsi="SimSun" w:eastAsia="SimSun" w:cs="SimSun"/>
                <w:b/>
                <w:bCs/>
                <w:sz w:val="30"/>
                <w:szCs w:val="30"/>
                <w:lang w:val="en-US" w:eastAsia="zh-TW"/>
              </w:rPr>
              <w:t>針灸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研究)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>(</w:t>
      </w:r>
      <w:bookmarkStart w:id="0" w:name="_GoBack"/>
      <w:bookmarkEnd w:id="0"/>
      <w:r>
        <w:rPr>
          <w:rFonts w:hint="eastAsia" w:ascii="標楷體" w:hAnsi="標楷體" w:eastAsia="標楷體" w:cs="標楷體"/>
          <w:sz w:val="24"/>
          <w:lang w:val="en-US" w:eastAsia="zh-TW"/>
        </w:rPr>
        <w:t>馬來西亞地區中西醫結合針灸研究)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D97295"/>
    <w:rsid w:val="04CB181C"/>
    <w:rsid w:val="07B71F0F"/>
    <w:rsid w:val="083D0A81"/>
    <w:rsid w:val="0AED2721"/>
    <w:rsid w:val="0C630236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1EDF4CE7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AC21F5A"/>
    <w:rsid w:val="2D2A3211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0E71A8"/>
    <w:rsid w:val="394048D0"/>
    <w:rsid w:val="39D6383D"/>
    <w:rsid w:val="3A9404EB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DC3E77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363</Characters>
  <Lines>3</Lines>
  <Paragraphs>1</Paragraphs>
  <TotalTime>4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2023-08-17T10:37:39Z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23642835E41D4B39A88F96F3D142E31F</vt:lpwstr>
  </property>
</Properties>
</file>